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A03E8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88657645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00250450160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PONTE SAN PIETRO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tra 5000 e 15000 abitanti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31 a 49</w:t>
      </w:r>
    </w:p>
    <w:p w:rsidR="00DF06C3" w:rsidRDefault="00A82AEF" w:rsidP="00A82AEF">
      <w:r>
        <w:t>Numero totale Dirigenti</w:t>
      </w:r>
      <w:r w:rsidR="007F66BA">
        <w:t>: 2</w:t>
      </w:r>
    </w:p>
    <w:p w:rsidR="007C4A01" w:rsidRDefault="007C4A01" w:rsidP="00A82AEF">
      <w:r>
        <w:t xml:space="preserve">Numero di dipendenti con funzioni dirigenziali: </w:t>
      </w:r>
      <w:r w:rsidR="006879CD">
        <w:t>4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88657646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PAOLO</w:t>
      </w:r>
    </w:p>
    <w:p w:rsidR="000D2A7E" w:rsidRDefault="000D2A7E" w:rsidP="000D2A7E">
      <w:r>
        <w:t>Cognome RPC</w:t>
      </w:r>
      <w:r w:rsidR="007C4A01">
        <w:t>T</w:t>
      </w:r>
      <w:r w:rsidR="00B86349">
        <w:t>: ZAPPA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Comunale</w:t>
      </w:r>
    </w:p>
    <w:p w:rsidR="000D2A7E" w:rsidRDefault="000D2A7E" w:rsidP="000D2A7E">
      <w:r>
        <w:t xml:space="preserve">Posizione occupata: </w:t>
      </w:r>
      <w:r w:rsidR="00B86349">
        <w:t>Classe II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12/11/2019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B86349" w:rsidP="00415394">
      <w:r w:rsidRPr="00B86349">
        <w:br/>
        <w:t>RPCT svolge le proprie funzioni anche in altri Comuni.</w:t>
      </w:r>
    </w:p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88657647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88657648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88657649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2021 ed è stato aggiornato almeno una volta dopo la sua prima adozione.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dotazione organica dell'Ente è limitata e non consente di fatto l'applicazione concreta del criterio della rotazione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88657652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88657653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10 dichiarazioni rese dagli interessati sull'insussistenza di cause di inconferibilità.</w:t>
      </w:r>
      <w:r>
        <w:br/>
        <w:t>Sono state effettuate 5 verifiche sulla veridicità delle dichiarazioni rese dagli interessati sull'insussistenza di cause di inconferibilità,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10 dichiarazioni rese dagli interessati sull'insussistenza di cause di incompatibilità.</w:t>
      </w:r>
      <w:r>
        <w:br/>
        <w:t>Sono state effettuate 5 verifiche sulla veridicità delle dichiarazioni rese dagli interessati sull'insussistenza di cause di incompatibilità,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Non ritenuto necessario, controlli effettuati periodicamente.</w:t>
      </w:r>
      <w:r>
        <w:br/>
      </w:r>
      <w:r>
        <w:lastRenderedPageBreak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il sistema appare idoneo a garanzia dell'anonimato del segnalante</w:t>
      </w: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Staff del RPCT per un numero medio di ore 1</w:t>
      </w:r>
      <w:r>
        <w:br/>
        <w:t xml:space="preserve">    - Referenti per un numero medio di ore 2</w:t>
      </w:r>
      <w:r>
        <w:br/>
        <w:t xml:space="preserve">    - Dirigenti per un numero medio di ore 2</w:t>
      </w:r>
      <w:r>
        <w:br/>
        <w:t xml:space="preserve">    - Funzionari per un numero medio di ore 2</w:t>
      </w:r>
      <w:r>
        <w:br/>
        <w:t xml:space="preserve">    - Altro personale per un numero medio di ore 1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2</w:t>
      </w:r>
      <w:r>
        <w:br/>
      </w:r>
      <w:r>
        <w:lastRenderedPageBreak/>
        <w:t xml:space="preserve">    - Staff del RPCT per un numero medio di ore 1</w:t>
      </w:r>
      <w:r>
        <w:br/>
        <w:t xml:space="preserve">    - Referenti per un numero medio di ore 2</w:t>
      </w:r>
      <w:r>
        <w:br/>
        <w:t xml:space="preserve">    - Dirigenti per un numero medio di ore 2</w:t>
      </w:r>
      <w:r>
        <w:br/>
        <w:t xml:space="preserve">    - Funzionari per un numero medio di ore 2</w:t>
      </w:r>
      <w:r>
        <w:br/>
        <w:t xml:space="preserve">    - Altro personale per un numero medio di ore 1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2</w:t>
      </w:r>
      <w:r>
        <w:br/>
        <w:t xml:space="preserve">    - Staff del RPCT per un numero medio di ore 1</w:t>
      </w:r>
      <w:r>
        <w:br/>
        <w:t xml:space="preserve">    - Referenti per un numero medio di ore 2</w:t>
      </w:r>
      <w:r>
        <w:br/>
        <w:t xml:space="preserve">    - Dirigenti per un numero medio di ore 2</w:t>
      </w:r>
      <w:r>
        <w:br/>
        <w:t xml:space="preserve">    - Funzionari per un numero medio di ore 2</w:t>
      </w:r>
      <w:r>
        <w:br/>
        <w:t xml:space="preserve">    - Altro personale per un numero medio di ore 1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PUBLIKA SRL DI VOLTA MANTOVANA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/>
    <w:p w:rsidR="007623AA" w:rsidRDefault="007623AA" w:rsidP="001D6AAE"/>
    <w:p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21000 e la sezione che ha ricevuto il numero maggiore di visite è stata  "Bandi di concorso".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o della sezione Anticorruzione e Trasparenza del PIAO non </w:t>
      </w:r>
      <w:r>
        <w:lastRenderedPageBreak/>
        <w:t>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Il livello di adempimento degli obblighi di trasparenza si ritiene molto buono. La molteplicità degli atti da pubblicare e la carenza di personale non consentono l'integrale rispetto delle tempistiche di pubblicazione dei dati.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r>
        <w:t>Pantouflage</w:t>
      </w:r>
      <w:bookmarkEnd w:id="15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/>
    <w:p w:rsidR="00634F49" w:rsidRDefault="00634F49" w:rsidP="00C57E07"/>
    <w:p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/>
    <w:p w:rsidR="002017E5" w:rsidRDefault="002017E5" w:rsidP="00A054EE"/>
    <w:p w:rsidR="002017E5" w:rsidRDefault="002017E5" w:rsidP="00A054EE">
      <w:bookmarkStart w:id="18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7 bandi rispetto al totale dei bandi predisposti nell’anno di riferimento del PTPCT o dalla sezione Anticorruzione e Trasparenza del PIAO in esame.</w:t>
      </w:r>
      <w:r>
        <w:br/>
      </w:r>
      <w:r>
        <w:br/>
      </w:r>
      <w:r>
        <w:lastRenderedPageBreak/>
        <w:t>Sono state previste clausole sul rispetto dei Patti di Integrità, in 7 contratti tra quelli stipulati nell’anno di riferimento del PTPCT o dalla sezione Anticorruzione e Trasparenza del PIAO in esame.</w:t>
      </w:r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t>Rapporti con i portatori di interessi particolari</w:t>
      </w:r>
      <w:bookmarkEnd w:id="19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negativo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Maggiore consapevolezza da parte del personale dipendente rispetto al concetto di corruzione e trasparenza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>
      <w:r>
        <w:t>Nel PTPCT o nella sezione Anticorruzione e Trasparenza del PIAOi n esame non sono state programmate misure specifiche. Le ragioni alla base della mancata programmazione delle misure specifiche sono di seguito riportate:  .Non se ne ravvisa la necessità</w:t>
      </w:r>
    </w:p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lastRenderedPageBreak/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0E6191">
        <w:tc>
          <w:tcPr>
            <w:tcW w:w="0" w:type="auto"/>
          </w:tcPr>
          <w:p w:rsidR="000E6191" w:rsidRDefault="00DA03E8">
            <w:r>
              <w:t xml:space="preserve"> - Non si</w:t>
            </w:r>
            <w:r>
              <w:t xml:space="preserve"> applica</w:t>
            </w:r>
          </w:p>
        </w:tc>
        <w:tc>
          <w:tcPr>
            <w:tcW w:w="0" w:type="auto"/>
          </w:tcPr>
          <w:p w:rsidR="000E6191" w:rsidRDefault="00DA03E8">
            <w:r>
              <w:t xml:space="preserve"> - </w:t>
            </w:r>
          </w:p>
        </w:tc>
        <w:tc>
          <w:tcPr>
            <w:tcW w:w="0" w:type="auto"/>
          </w:tcPr>
          <w:p w:rsidR="000E6191" w:rsidRDefault="00DA03E8">
            <w:r>
              <w:t xml:space="preserve"> - </w:t>
            </w:r>
          </w:p>
        </w:tc>
        <w:tc>
          <w:tcPr>
            <w:tcW w:w="0" w:type="auto"/>
          </w:tcPr>
          <w:p w:rsidR="000E6191" w:rsidRDefault="00DA03E8">
            <w:r>
              <w:t xml:space="preserve"> - </w:t>
            </w:r>
          </w:p>
        </w:tc>
        <w:tc>
          <w:tcPr>
            <w:tcW w:w="0" w:type="auto"/>
          </w:tcPr>
          <w:p w:rsidR="000E6191" w:rsidRDefault="00DA03E8">
            <w:r>
              <w:t xml:space="preserve"> - 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aumentata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o della sezione Anticorruzione e Trasparenza del PIAO non </w:t>
      </w:r>
      <w:r>
        <w:rPr>
          <w:color w:val="000000" w:themeColor="text1"/>
        </w:rPr>
        <w:lastRenderedPageBreak/>
        <w:t>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L'assenza di fenomeni corruttivi è indice dell'adeguatezza delle misure adottate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adottate si ritengono idonee per le dimensioni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ragioni:Pur in presenza di un RPCT a tempo parziale è stato raggiunto, grazie alle ridotte dimensioni dell'Ente, un buon livello di coinvolgimento del personale dipendente nel processo di gestione del rischio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lastRenderedPageBreak/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E8" w:rsidRDefault="00DA03E8" w:rsidP="00424EBB">
      <w:r>
        <w:separator/>
      </w:r>
    </w:p>
  </w:endnote>
  <w:endnote w:type="continuationSeparator" w:id="0">
    <w:p w:rsidR="00DA03E8" w:rsidRDefault="00DA03E8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92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E8" w:rsidRDefault="00DA03E8" w:rsidP="00424EBB">
      <w:r>
        <w:separator/>
      </w:r>
    </w:p>
  </w:footnote>
  <w:footnote w:type="continuationSeparator" w:id="0">
    <w:p w:rsidR="00DA03E8" w:rsidRDefault="00DA03E8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E6191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D5892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3E8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3DFFB1-AD51-458D-9BBC-C0C76A57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 Aiello</cp:lastModifiedBy>
  <cp:revision>2</cp:revision>
  <cp:lastPrinted>2019-09-03T12:09:00Z</cp:lastPrinted>
  <dcterms:created xsi:type="dcterms:W3CDTF">2023-01-19T09:46:00Z</dcterms:created>
  <dcterms:modified xsi:type="dcterms:W3CDTF">2023-01-19T09:46:00Z</dcterms:modified>
</cp:coreProperties>
</file>